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913"/>
        <w:gridCol w:w="1914"/>
        <w:gridCol w:w="2410"/>
      </w:tblGrid>
      <w:tr w:rsidR="00465C30" w:rsidRPr="00802560" w:rsidTr="000D65FA">
        <w:tc>
          <w:tcPr>
            <w:tcW w:w="9782" w:type="dxa"/>
            <w:gridSpan w:val="4"/>
          </w:tcPr>
          <w:p w:rsidR="00465C30" w:rsidRPr="00802560" w:rsidRDefault="00465C30" w:rsidP="000D65F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Дорожная карта программы инновационной площадки</w:t>
            </w:r>
            <w:bookmarkStart w:id="0" w:name="_GoBack"/>
            <w:bookmarkEnd w:id="0"/>
            <w:r w:rsidRPr="00802560">
              <w:rPr>
                <w:b/>
              </w:rPr>
              <w:t xml:space="preserve"> по этапам</w:t>
            </w:r>
          </w:p>
          <w:p w:rsidR="00465C30" w:rsidRPr="00802560" w:rsidRDefault="00465C30" w:rsidP="000D65FA">
            <w:pPr>
              <w:ind w:left="0" w:firstLine="0"/>
              <w:jc w:val="center"/>
              <w:rPr>
                <w:b/>
              </w:rPr>
            </w:pPr>
            <w:r w:rsidRPr="00802560">
              <w:rPr>
                <w:b/>
              </w:rPr>
              <w:t>(алгоритм реализации)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0D65FA">
            <w:pPr>
              <w:ind w:left="0" w:firstLine="0"/>
            </w:pPr>
            <w:r w:rsidRPr="00802560">
              <w:t xml:space="preserve">Задачи и шаги реализации  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firstLine="0"/>
            </w:pPr>
            <w:r w:rsidRPr="00802560">
              <w:t xml:space="preserve">1 этап  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firstLine="0"/>
            </w:pPr>
            <w:r>
              <w:t>2</w:t>
            </w:r>
            <w:r w:rsidRPr="00802560">
              <w:t xml:space="preserve"> этап  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firstLine="0"/>
            </w:pPr>
            <w:r>
              <w:t>3</w:t>
            </w:r>
            <w:r w:rsidRPr="00802560">
              <w:t xml:space="preserve"> этап  </w:t>
            </w:r>
          </w:p>
        </w:tc>
      </w:tr>
      <w:tr w:rsidR="00465C30" w:rsidTr="000D65FA">
        <w:tc>
          <w:tcPr>
            <w:tcW w:w="9782" w:type="dxa"/>
            <w:gridSpan w:val="4"/>
          </w:tcPr>
          <w:p w:rsidR="00465C30" w:rsidRDefault="00465C30" w:rsidP="000D65FA">
            <w:pPr>
              <w:ind w:left="0" w:right="176" w:firstLine="567"/>
            </w:pPr>
            <w:r w:rsidRPr="003B3D02">
              <w:rPr>
                <w:b/>
              </w:rPr>
              <w:t>Задача 1</w:t>
            </w:r>
            <w:r w:rsidRPr="00802560">
              <w:t>:</w:t>
            </w:r>
            <w:r>
              <w:t xml:space="preserve"> подготовка для прохождения экспертизы инновационного проекта </w:t>
            </w:r>
          </w:p>
          <w:p w:rsidR="00465C30" w:rsidRDefault="00465C30" w:rsidP="000D65FA">
            <w:pPr>
              <w:ind w:left="0" w:firstLine="0"/>
            </w:pPr>
          </w:p>
        </w:tc>
      </w:tr>
      <w:tr w:rsidR="00465C30" w:rsidTr="000D65FA">
        <w:tc>
          <w:tcPr>
            <w:tcW w:w="3545" w:type="dxa"/>
          </w:tcPr>
          <w:p w:rsidR="00465C30" w:rsidRDefault="00465C30" w:rsidP="000D65FA">
            <w:pPr>
              <w:ind w:left="0" w:right="34" w:firstLine="0"/>
            </w:pPr>
            <w:r>
              <w:t xml:space="preserve">Шаги реализации </w:t>
            </w:r>
          </w:p>
          <w:p w:rsidR="00465C30" w:rsidRDefault="00465C30" w:rsidP="000D65FA">
            <w:pPr>
              <w:ind w:left="0" w:right="175" w:firstLine="0"/>
            </w:pPr>
            <w:r>
              <w:t>(мероприятия)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right="0" w:firstLine="0"/>
            </w:pPr>
            <w:r w:rsidRPr="00802560">
              <w:t xml:space="preserve">Период реализации  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right="176" w:firstLine="0"/>
            </w:pPr>
            <w:r w:rsidRPr="00802560">
              <w:t xml:space="preserve">Период реализации  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firstLine="0"/>
            </w:pPr>
            <w:r w:rsidRPr="00802560">
              <w:t xml:space="preserve">Период реализации  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0D65FA">
            <w:pPr>
              <w:ind w:left="0" w:right="34" w:firstLine="0"/>
            </w:pPr>
            <w:proofErr w:type="gramStart"/>
            <w:r>
              <w:t>диагностика  возможностей</w:t>
            </w:r>
            <w:proofErr w:type="gramEnd"/>
            <w:r>
              <w:t xml:space="preserve"> печатных и электронных ресурсов для образовательной деятельности, изучение наработок издательства «Академкнига/Учебник».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right="-37" w:firstLine="0"/>
            </w:pPr>
            <w:r>
              <w:t xml:space="preserve">Октябрь </w:t>
            </w:r>
          </w:p>
          <w:p w:rsidR="00465C30" w:rsidRDefault="00465C30" w:rsidP="000D65FA">
            <w:pPr>
              <w:ind w:left="0" w:right="-37" w:firstLine="0"/>
            </w:pPr>
            <w:r>
              <w:t>2016 год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right="-37" w:firstLine="0"/>
            </w:pPr>
            <w:r>
              <w:t xml:space="preserve">Январь 2017год 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right="-37" w:firstLine="0"/>
            </w:pPr>
            <w:r>
              <w:t>Март</w:t>
            </w:r>
          </w:p>
          <w:p w:rsidR="00465C30" w:rsidRDefault="00465C30" w:rsidP="000D65FA">
            <w:pPr>
              <w:ind w:left="0" w:right="-37" w:firstLine="0"/>
            </w:pPr>
            <w:r>
              <w:t xml:space="preserve"> </w:t>
            </w:r>
            <w:proofErr w:type="gramStart"/>
            <w:r>
              <w:t>2017  год</w:t>
            </w:r>
            <w:proofErr w:type="gramEnd"/>
          </w:p>
        </w:tc>
      </w:tr>
      <w:tr w:rsidR="00465C30" w:rsidTr="000D65FA">
        <w:tc>
          <w:tcPr>
            <w:tcW w:w="9782" w:type="dxa"/>
            <w:gridSpan w:val="4"/>
          </w:tcPr>
          <w:p w:rsidR="00465C30" w:rsidRDefault="00465C30" w:rsidP="000D65FA">
            <w:pPr>
              <w:ind w:left="0" w:firstLine="0"/>
            </w:pPr>
            <w:r w:rsidRPr="003B3D02">
              <w:rPr>
                <w:b/>
              </w:rPr>
              <w:t>Задача 2</w:t>
            </w:r>
            <w:r w:rsidRPr="00802560">
              <w:t>:</w:t>
            </w:r>
            <w:r>
              <w:t xml:space="preserve"> </w:t>
            </w:r>
            <w:r w:rsidRPr="001020AF">
              <w:t>подготовка к реализации проекта, предусматривающая решение организационных и технических вопросов поддержки участников экспериментальной площадки, в том числе со стороны издательства «Академкнига/Учебник»;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0D65FA">
            <w:pPr>
              <w:ind w:left="0" w:right="34" w:firstLine="0"/>
            </w:pPr>
            <w:r>
              <w:t xml:space="preserve">Шаги реализации </w:t>
            </w:r>
          </w:p>
          <w:p w:rsidR="00465C30" w:rsidRDefault="00465C30" w:rsidP="000D65FA">
            <w:pPr>
              <w:ind w:left="0" w:right="175" w:firstLine="0"/>
            </w:pPr>
            <w:r>
              <w:t>(мероприятия)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right="104" w:firstLine="0"/>
            </w:pPr>
            <w:r>
              <w:t>Период реализа</w:t>
            </w:r>
            <w:r w:rsidRPr="00802560">
              <w:t xml:space="preserve">ции  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right="176" w:firstLine="0"/>
            </w:pPr>
            <w:r w:rsidRPr="00802560">
              <w:t xml:space="preserve">Период реализации  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firstLine="0"/>
            </w:pPr>
            <w:r w:rsidRPr="00802560">
              <w:t xml:space="preserve">Период реализации  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465C30">
            <w:pPr>
              <w:pStyle w:val="a4"/>
              <w:numPr>
                <w:ilvl w:val="0"/>
                <w:numId w:val="1"/>
              </w:numPr>
              <w:ind w:left="176" w:right="34" w:hanging="142"/>
            </w:pPr>
            <w:r>
              <w:t xml:space="preserve">Получение консультации у руководителя </w:t>
            </w:r>
            <w:r w:rsidRPr="007C238B">
              <w:t>научно-ме</w:t>
            </w:r>
            <w:r>
              <w:t xml:space="preserve">тодического отдела </w:t>
            </w:r>
            <w:proofErr w:type="spellStart"/>
            <w:proofErr w:type="gramStart"/>
            <w:r>
              <w:t>издательства</w:t>
            </w:r>
            <w:r w:rsidRPr="007C238B">
              <w:t>«</w:t>
            </w:r>
            <w:proofErr w:type="gramEnd"/>
            <w:r w:rsidRPr="007C238B">
              <w:t>Академкнига</w:t>
            </w:r>
            <w:proofErr w:type="spellEnd"/>
            <w:r w:rsidRPr="007C238B">
              <w:t>/Учебник»</w:t>
            </w:r>
            <w:r>
              <w:t>, научного консультанта Соломатина А.М.</w:t>
            </w:r>
          </w:p>
          <w:p w:rsidR="00465C30" w:rsidRDefault="00465C30" w:rsidP="00465C30">
            <w:pPr>
              <w:pStyle w:val="a4"/>
              <w:numPr>
                <w:ilvl w:val="0"/>
                <w:numId w:val="1"/>
              </w:numPr>
              <w:ind w:left="176" w:right="34" w:hanging="142"/>
            </w:pPr>
            <w:r>
              <w:t xml:space="preserve"> Изучение методической литературы по проблеме проекта</w:t>
            </w:r>
          </w:p>
          <w:p w:rsidR="00465C30" w:rsidRDefault="00465C30" w:rsidP="00465C30">
            <w:pPr>
              <w:pStyle w:val="a4"/>
              <w:numPr>
                <w:ilvl w:val="0"/>
                <w:numId w:val="1"/>
              </w:numPr>
              <w:ind w:left="176" w:right="34" w:hanging="142"/>
            </w:pPr>
            <w:r>
              <w:t xml:space="preserve">Участие в </w:t>
            </w:r>
            <w:proofErr w:type="spellStart"/>
            <w:r w:rsidRPr="004B67F2">
              <w:t>ве</w:t>
            </w:r>
            <w:r>
              <w:t>бинарах</w:t>
            </w:r>
            <w:proofErr w:type="spellEnd"/>
            <w:r>
              <w:t xml:space="preserve"> издательства «Академкнига/Учебник»</w:t>
            </w:r>
          </w:p>
          <w:p w:rsidR="00465C30" w:rsidRDefault="00465C30" w:rsidP="000D65FA">
            <w:pPr>
              <w:pStyle w:val="a4"/>
              <w:ind w:left="176" w:right="34" w:firstLine="0"/>
            </w:pPr>
            <w:r>
              <w:t xml:space="preserve">3.1. </w:t>
            </w:r>
            <w:r w:rsidRPr="00DD2133">
              <w:t xml:space="preserve">Подведение итогов апробации </w:t>
            </w:r>
            <w:proofErr w:type="spellStart"/>
            <w:r w:rsidRPr="00DD2133">
              <w:lastRenderedPageBreak/>
              <w:t>ВЫСОКОинтерактивных</w:t>
            </w:r>
            <w:proofErr w:type="spellEnd"/>
            <w:r w:rsidRPr="00DD2133">
              <w:t xml:space="preserve"> учебных пособий</w:t>
            </w:r>
          </w:p>
          <w:p w:rsidR="00465C30" w:rsidRDefault="00465C30" w:rsidP="000D65FA">
            <w:pPr>
              <w:pStyle w:val="a4"/>
              <w:ind w:left="176" w:right="34" w:firstLine="0"/>
            </w:pPr>
            <w:r>
              <w:t>3.2.</w:t>
            </w:r>
            <w:r w:rsidRPr="00DD2133">
              <w:t xml:space="preserve">Мастер-класс по ИЗО. Проводим урок «Теплые и холодные цвета» с использованием </w:t>
            </w:r>
            <w:proofErr w:type="spellStart"/>
            <w:r w:rsidRPr="00DD2133">
              <w:t>ВЫСОКОинтерактивных</w:t>
            </w:r>
            <w:proofErr w:type="spellEnd"/>
            <w:r w:rsidRPr="00DD2133">
              <w:t xml:space="preserve"> учебных пособий</w:t>
            </w:r>
          </w:p>
          <w:p w:rsidR="00465C30" w:rsidRDefault="00465C30" w:rsidP="000D65FA">
            <w:pPr>
              <w:pStyle w:val="a4"/>
              <w:ind w:left="176" w:right="34" w:firstLine="0"/>
            </w:pPr>
            <w:r>
              <w:t>3.3.</w:t>
            </w:r>
            <w:r w:rsidRPr="00DD2133">
              <w:t>Технология организации парной и групповой работы при использовании на уроках электронных образовательных ресурсов</w:t>
            </w:r>
          </w:p>
          <w:p w:rsidR="00465C30" w:rsidRDefault="00465C30" w:rsidP="00465C30">
            <w:pPr>
              <w:pStyle w:val="a4"/>
              <w:numPr>
                <w:ilvl w:val="0"/>
                <w:numId w:val="1"/>
              </w:numPr>
              <w:ind w:left="176" w:right="34" w:hanging="142"/>
            </w:pPr>
            <w:proofErr w:type="gramStart"/>
            <w:r>
              <w:t>Приобретение  электронных</w:t>
            </w:r>
            <w:proofErr w:type="gramEnd"/>
            <w:r>
              <w:t xml:space="preserve"> учебников</w:t>
            </w:r>
          </w:p>
          <w:p w:rsidR="00465C30" w:rsidRDefault="00465C30" w:rsidP="00465C30">
            <w:pPr>
              <w:pStyle w:val="a4"/>
              <w:numPr>
                <w:ilvl w:val="0"/>
                <w:numId w:val="1"/>
              </w:numPr>
              <w:ind w:left="176" w:right="34" w:hanging="142"/>
            </w:pPr>
            <w:r>
              <w:t xml:space="preserve">Приобретение электронных образовательных ресурсов – интерактивных </w:t>
            </w:r>
            <w:proofErr w:type="gramStart"/>
            <w:r>
              <w:t>пособий  для</w:t>
            </w:r>
            <w:proofErr w:type="gramEnd"/>
            <w:r>
              <w:t xml:space="preserve">  1х-3х классов</w:t>
            </w:r>
          </w:p>
          <w:p w:rsidR="00465C30" w:rsidRDefault="00465C30" w:rsidP="00465C30">
            <w:pPr>
              <w:pStyle w:val="a4"/>
              <w:numPr>
                <w:ilvl w:val="0"/>
                <w:numId w:val="1"/>
              </w:numPr>
              <w:ind w:left="176" w:right="34" w:hanging="142"/>
            </w:pPr>
            <w:r w:rsidRPr="006D3690">
              <w:t xml:space="preserve">Приобретение электронных образовательных ресурсов – интерактивных пособий по русскому языку, математике и </w:t>
            </w:r>
            <w:r>
              <w:t>окружающему миру для обучающихся 4х классов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firstLine="0"/>
            </w:pPr>
            <w:r>
              <w:lastRenderedPageBreak/>
              <w:t xml:space="preserve">Октябрь </w:t>
            </w:r>
          </w:p>
          <w:p w:rsidR="00465C30" w:rsidRDefault="00465C30" w:rsidP="000D65FA">
            <w:pPr>
              <w:ind w:left="0" w:firstLine="0"/>
            </w:pPr>
            <w:r>
              <w:t>2016г.</w:t>
            </w: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right="246" w:firstLine="0"/>
            </w:pPr>
            <w:r>
              <w:t>Октябрь 2016 год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  <w:r>
              <w:lastRenderedPageBreak/>
              <w:t>Октябрь 2016 год</w:t>
            </w: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  <w:r>
              <w:t>Июнь-август 2017г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  <w:r>
              <w:t>2017/2018 учебный год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  <w:r>
              <w:t>2018/2019</w:t>
            </w:r>
          </w:p>
          <w:p w:rsidR="00465C30" w:rsidRDefault="00465C30" w:rsidP="000D65FA">
            <w:pPr>
              <w:ind w:left="0" w:right="104" w:firstLine="0"/>
            </w:pPr>
            <w:r>
              <w:t>учебный год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</w:tc>
        <w:tc>
          <w:tcPr>
            <w:tcW w:w="1914" w:type="dxa"/>
          </w:tcPr>
          <w:p w:rsidR="00465C30" w:rsidRDefault="00465C30" w:rsidP="000D65FA">
            <w:pPr>
              <w:ind w:left="0" w:firstLine="0"/>
            </w:pPr>
            <w:r>
              <w:lastRenderedPageBreak/>
              <w:t>Февраль 2017г.</w:t>
            </w: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right="246" w:firstLine="0"/>
            </w:pPr>
            <w:r>
              <w:t>Январь 2017 год</w:t>
            </w:r>
          </w:p>
          <w:p w:rsidR="00465C30" w:rsidRDefault="00465C30" w:rsidP="000D65FA">
            <w:pPr>
              <w:ind w:left="0" w:right="176" w:firstLine="0"/>
            </w:pPr>
          </w:p>
          <w:p w:rsidR="00465C30" w:rsidRDefault="00465C30" w:rsidP="000D65FA">
            <w:pPr>
              <w:ind w:left="0" w:right="176" w:firstLine="0"/>
            </w:pPr>
          </w:p>
          <w:p w:rsidR="00465C30" w:rsidRDefault="00465C30" w:rsidP="000D65FA">
            <w:pPr>
              <w:ind w:left="0" w:right="17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  <w:r>
              <w:t>Январь 2017год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  <w:r>
              <w:t>2017/2018 учебный год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  <w:r>
              <w:t>2018/2019</w:t>
            </w:r>
          </w:p>
          <w:p w:rsidR="00465C30" w:rsidRDefault="00465C30" w:rsidP="000D65FA">
            <w:pPr>
              <w:ind w:left="0" w:right="104" w:firstLine="0"/>
            </w:pPr>
            <w:r>
              <w:t>учебный год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76" w:firstLine="0"/>
            </w:pPr>
          </w:p>
        </w:tc>
        <w:tc>
          <w:tcPr>
            <w:tcW w:w="2410" w:type="dxa"/>
          </w:tcPr>
          <w:p w:rsidR="00465C30" w:rsidRDefault="00465C30" w:rsidP="000D65FA">
            <w:pPr>
              <w:ind w:left="0" w:firstLine="0"/>
            </w:pPr>
            <w:r>
              <w:lastRenderedPageBreak/>
              <w:t>Март 2017г.</w:t>
            </w: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right="246" w:firstLine="0"/>
            </w:pPr>
            <w:r>
              <w:t xml:space="preserve">Март </w:t>
            </w:r>
          </w:p>
          <w:p w:rsidR="00465C30" w:rsidRDefault="00465C30" w:rsidP="000D65FA">
            <w:pPr>
              <w:ind w:left="0" w:right="246" w:firstLine="0"/>
            </w:pPr>
            <w:r>
              <w:t>2017 год</w:t>
            </w: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</w:p>
          <w:p w:rsidR="00465C30" w:rsidRDefault="00465C30" w:rsidP="000D65FA">
            <w:pPr>
              <w:ind w:left="0" w:right="246" w:firstLine="0"/>
            </w:pPr>
            <w:r>
              <w:t xml:space="preserve">Февраль </w:t>
            </w:r>
          </w:p>
          <w:p w:rsidR="00465C30" w:rsidRDefault="00465C30" w:rsidP="000D65FA">
            <w:pPr>
              <w:ind w:left="0" w:right="246" w:firstLine="0"/>
            </w:pPr>
            <w:r>
              <w:t>2017 год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  <w:r>
              <w:t>2017/2018 учебный год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  <w:r>
              <w:t>2018/2019</w:t>
            </w:r>
          </w:p>
          <w:p w:rsidR="00465C30" w:rsidRDefault="00465C30" w:rsidP="000D65FA">
            <w:pPr>
              <w:ind w:left="0" w:right="104" w:firstLine="0"/>
            </w:pPr>
            <w:r>
              <w:t>учебный год</w:t>
            </w: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right="104" w:firstLine="0"/>
            </w:pPr>
          </w:p>
          <w:p w:rsidR="00465C30" w:rsidRDefault="00465C30" w:rsidP="000D65FA">
            <w:pPr>
              <w:ind w:left="0" w:firstLine="0"/>
            </w:pPr>
          </w:p>
        </w:tc>
      </w:tr>
      <w:tr w:rsidR="00465C30" w:rsidTr="000D65FA">
        <w:tc>
          <w:tcPr>
            <w:tcW w:w="9782" w:type="dxa"/>
            <w:gridSpan w:val="4"/>
          </w:tcPr>
          <w:p w:rsidR="00465C30" w:rsidRDefault="00465C30" w:rsidP="000D65FA">
            <w:pPr>
              <w:ind w:left="0" w:firstLine="0"/>
            </w:pPr>
            <w:r w:rsidRPr="009303E3">
              <w:rPr>
                <w:b/>
              </w:rPr>
              <w:lastRenderedPageBreak/>
              <w:t>Задача 3</w:t>
            </w:r>
            <w:r w:rsidRPr="00802560">
              <w:t>:</w:t>
            </w:r>
            <w:r>
              <w:t xml:space="preserve"> реализация инновационного проекта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0D65FA">
            <w:pPr>
              <w:ind w:left="0" w:right="34" w:firstLine="0"/>
            </w:pPr>
            <w:r>
              <w:t xml:space="preserve">Шаги реализации </w:t>
            </w:r>
          </w:p>
          <w:p w:rsidR="00465C30" w:rsidRDefault="00465C30" w:rsidP="000D65FA">
            <w:pPr>
              <w:ind w:left="0" w:right="175" w:firstLine="0"/>
            </w:pPr>
            <w:r>
              <w:t>(мероприятия)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right="104" w:firstLine="0"/>
            </w:pPr>
            <w:r w:rsidRPr="00802560">
              <w:t xml:space="preserve">Период реализации  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right="104" w:firstLine="0"/>
            </w:pPr>
            <w:r w:rsidRPr="00802560">
              <w:t xml:space="preserve">Период реализации  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firstLine="0"/>
            </w:pPr>
            <w:r w:rsidRPr="00802560">
              <w:t xml:space="preserve">Период реализации  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465C30">
            <w:pPr>
              <w:pStyle w:val="a4"/>
              <w:numPr>
                <w:ilvl w:val="0"/>
                <w:numId w:val="2"/>
              </w:numPr>
              <w:ind w:left="318" w:right="0"/>
            </w:pPr>
            <w:r>
              <w:t>Подготовка и повышение квалификации педагогов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right="104" w:firstLine="0"/>
            </w:pPr>
            <w:r>
              <w:t>2016/2017</w:t>
            </w:r>
          </w:p>
          <w:p w:rsidR="00465C30" w:rsidRDefault="00465C30" w:rsidP="000D65FA">
            <w:pPr>
              <w:ind w:left="0" w:right="104" w:firstLine="0"/>
            </w:pPr>
            <w:r>
              <w:t>учебный год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right="104" w:firstLine="0"/>
            </w:pPr>
            <w:r>
              <w:t>2017/2018</w:t>
            </w:r>
          </w:p>
          <w:p w:rsidR="00465C30" w:rsidRDefault="00465C30" w:rsidP="000D65FA">
            <w:pPr>
              <w:ind w:left="0" w:right="104" w:firstLine="0"/>
            </w:pPr>
            <w:r>
              <w:t>учебный год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firstLine="0"/>
            </w:pPr>
            <w:r>
              <w:t>2018/2019 учебный год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465C30">
            <w:pPr>
              <w:pStyle w:val="a4"/>
              <w:numPr>
                <w:ilvl w:val="0"/>
                <w:numId w:val="2"/>
              </w:numPr>
              <w:ind w:left="318"/>
            </w:pPr>
            <w:r>
              <w:t xml:space="preserve">Использование интерактивных </w:t>
            </w:r>
            <w:r>
              <w:lastRenderedPageBreak/>
              <w:t>пособий на уроках в 1-4 классах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right="104" w:firstLine="0"/>
            </w:pPr>
            <w:r>
              <w:lastRenderedPageBreak/>
              <w:t>2017/2018</w:t>
            </w:r>
          </w:p>
          <w:p w:rsidR="00465C30" w:rsidRDefault="00465C30" w:rsidP="000D65FA">
            <w:pPr>
              <w:ind w:left="0" w:right="104" w:firstLine="0"/>
            </w:pPr>
            <w:r>
              <w:t>учебный год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right="176" w:firstLine="0"/>
            </w:pPr>
            <w:r>
              <w:t>2018/2019 учебный год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firstLine="0"/>
            </w:pPr>
            <w:r>
              <w:t>2019/2020</w:t>
            </w:r>
          </w:p>
          <w:p w:rsidR="00465C30" w:rsidRDefault="00465C30" w:rsidP="000D65FA">
            <w:pPr>
              <w:ind w:left="0" w:firstLine="0"/>
            </w:pPr>
            <w:r>
              <w:t>учебный год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0D65FA">
            <w:pPr>
              <w:ind w:left="0" w:right="176" w:firstLine="0"/>
              <w:jc w:val="left"/>
            </w:pPr>
            <w:r>
              <w:t xml:space="preserve">3. Составление </w:t>
            </w:r>
            <w:proofErr w:type="gramStart"/>
            <w:r>
              <w:t xml:space="preserve">технологических  </w:t>
            </w:r>
            <w:r w:rsidRPr="00891EE8">
              <w:t>моделей</w:t>
            </w:r>
            <w:proofErr w:type="gramEnd"/>
            <w:r w:rsidRPr="00891EE8">
              <w:t xml:space="preserve"> использования взаимосвязанных печатных и электронных образовательных ресурсов для начальной школы.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right="104" w:firstLine="0"/>
            </w:pPr>
            <w:r>
              <w:t>2017/2018</w:t>
            </w:r>
          </w:p>
          <w:p w:rsidR="00465C30" w:rsidRDefault="00465C30" w:rsidP="000D65FA">
            <w:pPr>
              <w:ind w:left="0" w:right="104" w:firstLine="0"/>
            </w:pPr>
            <w:r>
              <w:t>учебный год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right="176" w:firstLine="0"/>
            </w:pPr>
            <w:r>
              <w:t>2018/2019 учебный год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firstLine="0"/>
            </w:pPr>
            <w:r>
              <w:t>2019/2020</w:t>
            </w:r>
          </w:p>
          <w:p w:rsidR="00465C30" w:rsidRDefault="00465C30" w:rsidP="000D65FA">
            <w:pPr>
              <w:ind w:left="0" w:firstLine="0"/>
            </w:pPr>
            <w:r>
              <w:t>учебный год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0D65FA">
            <w:pPr>
              <w:ind w:left="0" w:right="176" w:firstLine="0"/>
              <w:jc w:val="left"/>
            </w:pPr>
            <w:r>
              <w:t xml:space="preserve">Сравнительный анализ успехов обучающихся начальной школы в ходе освоения ООП (личностных, </w:t>
            </w:r>
            <w:proofErr w:type="spellStart"/>
            <w:r>
              <w:t>метапредметных</w:t>
            </w:r>
            <w:proofErr w:type="spellEnd"/>
            <w:r>
              <w:t>, предметных)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right="104" w:firstLine="0"/>
            </w:pPr>
            <w:r>
              <w:t>2017/2018</w:t>
            </w:r>
          </w:p>
          <w:p w:rsidR="00465C30" w:rsidRDefault="00465C30" w:rsidP="000D65FA">
            <w:pPr>
              <w:ind w:left="0" w:right="104" w:firstLine="0"/>
            </w:pPr>
            <w:r>
              <w:t>учебный год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right="176" w:firstLine="0"/>
            </w:pPr>
            <w:r>
              <w:t>2018/2019 учебный год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firstLine="0"/>
            </w:pPr>
            <w:r>
              <w:t>2019/2020</w:t>
            </w:r>
          </w:p>
          <w:p w:rsidR="00465C30" w:rsidRDefault="00465C30" w:rsidP="000D65FA">
            <w:pPr>
              <w:ind w:left="0" w:firstLine="0"/>
            </w:pPr>
            <w:r>
              <w:t>учебный год</w:t>
            </w:r>
          </w:p>
        </w:tc>
      </w:tr>
      <w:tr w:rsidR="00465C30" w:rsidTr="000D65FA">
        <w:tc>
          <w:tcPr>
            <w:tcW w:w="9782" w:type="dxa"/>
            <w:gridSpan w:val="4"/>
          </w:tcPr>
          <w:p w:rsidR="00465C30" w:rsidRDefault="00465C30" w:rsidP="000D65FA">
            <w:pPr>
              <w:ind w:left="0" w:firstLine="0"/>
            </w:pPr>
            <w:r w:rsidRPr="009303E3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802560">
              <w:t>:</w:t>
            </w:r>
            <w:r>
              <w:t xml:space="preserve"> обобщения и тиражирования эффективного педагогического опыта </w:t>
            </w:r>
          </w:p>
        </w:tc>
      </w:tr>
      <w:tr w:rsidR="00465C30" w:rsidTr="000D65FA">
        <w:tc>
          <w:tcPr>
            <w:tcW w:w="3545" w:type="dxa"/>
          </w:tcPr>
          <w:p w:rsidR="00465C30" w:rsidRDefault="00465C30" w:rsidP="000D65FA">
            <w:pPr>
              <w:ind w:left="0" w:right="176" w:firstLine="0"/>
            </w:pPr>
            <w:r>
              <w:t>П</w:t>
            </w:r>
            <w:r w:rsidRPr="003D1AFC">
              <w:t xml:space="preserve">роведение семинаров, форумов, научно-практических </w:t>
            </w:r>
            <w:r>
              <w:t>конференций, издание материалов</w:t>
            </w:r>
            <w:r w:rsidRPr="003D1AFC">
              <w:t>.</w:t>
            </w:r>
          </w:p>
        </w:tc>
        <w:tc>
          <w:tcPr>
            <w:tcW w:w="1913" w:type="dxa"/>
          </w:tcPr>
          <w:p w:rsidR="00465C30" w:rsidRDefault="00465C30" w:rsidP="000D65FA">
            <w:pPr>
              <w:ind w:left="0" w:right="104" w:firstLine="0"/>
            </w:pPr>
            <w:r>
              <w:t>Март 2018г</w:t>
            </w:r>
          </w:p>
        </w:tc>
        <w:tc>
          <w:tcPr>
            <w:tcW w:w="1914" w:type="dxa"/>
          </w:tcPr>
          <w:p w:rsidR="00465C30" w:rsidRDefault="00465C30" w:rsidP="000D65FA">
            <w:pPr>
              <w:ind w:left="0" w:right="0" w:firstLine="0"/>
            </w:pPr>
            <w:r>
              <w:t>Ноябрь 2018г,</w:t>
            </w:r>
          </w:p>
          <w:p w:rsidR="00465C30" w:rsidRDefault="00465C30" w:rsidP="000D65FA">
            <w:pPr>
              <w:ind w:left="0" w:right="104" w:firstLine="0"/>
            </w:pPr>
            <w:proofErr w:type="gramStart"/>
            <w:r>
              <w:t>апрель  2019</w:t>
            </w:r>
            <w:proofErr w:type="gramEnd"/>
            <w:r>
              <w:t>г</w:t>
            </w:r>
          </w:p>
        </w:tc>
        <w:tc>
          <w:tcPr>
            <w:tcW w:w="2410" w:type="dxa"/>
          </w:tcPr>
          <w:p w:rsidR="00465C30" w:rsidRDefault="00465C30" w:rsidP="000D65FA">
            <w:pPr>
              <w:ind w:left="0" w:right="0" w:firstLine="0"/>
            </w:pPr>
            <w:r>
              <w:t>Октябрь 2019г,</w:t>
            </w:r>
          </w:p>
          <w:p w:rsidR="00465C30" w:rsidRDefault="00465C30" w:rsidP="000D65FA">
            <w:pPr>
              <w:ind w:left="0" w:right="0" w:firstLine="0"/>
            </w:pPr>
            <w:r>
              <w:t>март 2020г</w:t>
            </w:r>
          </w:p>
          <w:p w:rsidR="00465C30" w:rsidRDefault="00465C30" w:rsidP="000D65FA">
            <w:pPr>
              <w:ind w:left="0" w:right="0" w:firstLine="0"/>
            </w:pPr>
          </w:p>
        </w:tc>
      </w:tr>
    </w:tbl>
    <w:p w:rsidR="00CD3CEA" w:rsidRDefault="00CD3CEA"/>
    <w:sectPr w:rsidR="00CD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07C6"/>
    <w:multiLevelType w:val="hybridMultilevel"/>
    <w:tmpl w:val="16E0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1359"/>
    <w:multiLevelType w:val="hybridMultilevel"/>
    <w:tmpl w:val="2AF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C"/>
    <w:rsid w:val="000C571C"/>
    <w:rsid w:val="00465C30"/>
    <w:rsid w:val="00C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F245-669C-4D3A-92DC-0149A04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30"/>
    <w:pPr>
      <w:spacing w:after="11" w:line="268" w:lineRule="auto"/>
      <w:ind w:left="4957" w:right="66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2018-02-01T12:31:00Z</dcterms:created>
  <dcterms:modified xsi:type="dcterms:W3CDTF">2018-02-01T12:32:00Z</dcterms:modified>
</cp:coreProperties>
</file>